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059A" w14:textId="77777777" w:rsidR="00EC61E0" w:rsidRPr="00A26FC5" w:rsidRDefault="0005067C" w:rsidP="006B235D">
      <w:pPr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DF41EB2" wp14:editId="394A6589">
            <wp:simplePos x="0" y="0"/>
            <wp:positionH relativeFrom="column">
              <wp:posOffset>-34290</wp:posOffset>
            </wp:positionH>
            <wp:positionV relativeFrom="page">
              <wp:posOffset>0</wp:posOffset>
            </wp:positionV>
            <wp:extent cx="6119495" cy="21126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5B4AB" w14:textId="77777777" w:rsidR="00D62208" w:rsidRPr="00A26FC5" w:rsidRDefault="00D62208" w:rsidP="006B235D">
      <w:pPr>
        <w:rPr>
          <w:rFonts w:ascii="Times New Roman" w:hAnsi="Times New Roman"/>
          <w:sz w:val="26"/>
          <w:szCs w:val="26"/>
        </w:rPr>
      </w:pPr>
    </w:p>
    <w:p w14:paraId="08A0E827" w14:textId="77777777" w:rsidR="00D62208" w:rsidRPr="00A26FC5" w:rsidRDefault="00D62208" w:rsidP="006B235D">
      <w:pPr>
        <w:rPr>
          <w:rFonts w:ascii="Times New Roman" w:hAnsi="Times New Roman"/>
          <w:sz w:val="26"/>
          <w:szCs w:val="26"/>
        </w:rPr>
      </w:pPr>
    </w:p>
    <w:p w14:paraId="1FF6E674" w14:textId="77777777" w:rsidR="00D62208" w:rsidRPr="00A26FC5" w:rsidRDefault="00D62208" w:rsidP="006B235D">
      <w:pPr>
        <w:rPr>
          <w:rFonts w:ascii="Times New Roman" w:hAnsi="Times New Roman"/>
          <w:sz w:val="26"/>
          <w:szCs w:val="26"/>
        </w:rPr>
      </w:pPr>
    </w:p>
    <w:p w14:paraId="5DF3B227" w14:textId="77777777" w:rsidR="00D62208" w:rsidRPr="00A26FC5" w:rsidRDefault="00D62208" w:rsidP="006B235D">
      <w:pPr>
        <w:rPr>
          <w:rFonts w:ascii="Times New Roman" w:hAnsi="Times New Roman"/>
          <w:sz w:val="26"/>
          <w:szCs w:val="26"/>
        </w:rPr>
      </w:pPr>
    </w:p>
    <w:p w14:paraId="69065CFB" w14:textId="77777777" w:rsidR="00D62208" w:rsidRPr="00A26FC5" w:rsidRDefault="00D62208" w:rsidP="006B235D">
      <w:pPr>
        <w:rPr>
          <w:rFonts w:ascii="Times New Roman" w:hAnsi="Times New Roman"/>
          <w:sz w:val="26"/>
          <w:szCs w:val="26"/>
          <w:lang w:val="en-US"/>
        </w:rPr>
      </w:pPr>
    </w:p>
    <w:p w14:paraId="3429E8B8" w14:textId="77777777" w:rsidR="00A06A33" w:rsidRPr="00A26FC5" w:rsidRDefault="00A06A33" w:rsidP="006B235D">
      <w:pPr>
        <w:rPr>
          <w:rFonts w:ascii="Times New Roman" w:hAnsi="Times New Roman"/>
          <w:sz w:val="26"/>
          <w:szCs w:val="26"/>
          <w:lang w:val="en-US"/>
        </w:rPr>
      </w:pPr>
    </w:p>
    <w:p w14:paraId="480B97D5" w14:textId="3B3DB1B8" w:rsidR="004A40B3" w:rsidRPr="00A26FC5" w:rsidRDefault="004A40B3" w:rsidP="004A40B3">
      <w:pPr>
        <w:ind w:right="-22"/>
        <w:jc w:val="right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Потенциальным поставщикам</w:t>
      </w:r>
    </w:p>
    <w:p w14:paraId="2E216D27" w14:textId="77777777" w:rsidR="0000435E" w:rsidRPr="00A26FC5" w:rsidRDefault="0000435E" w:rsidP="004A40B3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Приглашение к участию </w:t>
      </w:r>
    </w:p>
    <w:p w14:paraId="47BE1620" w14:textId="7233B034" w:rsidR="004A40B3" w:rsidRPr="00A26FC5" w:rsidRDefault="0000435E" w:rsidP="004A40B3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в процедуре закупки вентиляторов</w:t>
      </w:r>
    </w:p>
    <w:p w14:paraId="6263A449" w14:textId="77777777" w:rsidR="004A40B3" w:rsidRPr="00A26FC5" w:rsidRDefault="004A40B3" w:rsidP="004A40B3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3A27C7B" w14:textId="77777777" w:rsidR="004A40B3" w:rsidRPr="00A26FC5" w:rsidRDefault="004A40B3" w:rsidP="004A40B3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8E4D1B" w14:textId="31F56199" w:rsidR="004A40B3" w:rsidRPr="00A26FC5" w:rsidRDefault="004A40B3" w:rsidP="004A40B3">
      <w:pPr>
        <w:autoSpaceDE w:val="0"/>
        <w:autoSpaceDN w:val="0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ОАО «Беларуськалий» приглашает принять участие в процедуре закупки </w:t>
      </w:r>
      <w:r w:rsidR="0000435E" w:rsidRPr="00A26FC5">
        <w:rPr>
          <w:rFonts w:ascii="Times New Roman" w:hAnsi="Times New Roman"/>
          <w:sz w:val="26"/>
          <w:szCs w:val="26"/>
        </w:rPr>
        <w:t>вентиляторов: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42"/>
        <w:gridCol w:w="851"/>
        <w:gridCol w:w="4921"/>
      </w:tblGrid>
      <w:tr w:rsidR="004A40B3" w:rsidRPr="00A26FC5" w14:paraId="29FDDA0B" w14:textId="77777777" w:rsidTr="00A26FC5">
        <w:tc>
          <w:tcPr>
            <w:tcW w:w="738" w:type="dxa"/>
            <w:shd w:val="clear" w:color="auto" w:fill="auto"/>
            <w:vAlign w:val="center"/>
          </w:tcPr>
          <w:p w14:paraId="0D30D729" w14:textId="77777777" w:rsidR="004A40B3" w:rsidRPr="00A26FC5" w:rsidRDefault="004A40B3" w:rsidP="00122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№ лота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25BAE4E9" w14:textId="77777777" w:rsidR="004A40B3" w:rsidRPr="00A26FC5" w:rsidRDefault="004A40B3" w:rsidP="00122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EC8E26" w14:textId="77777777" w:rsidR="004A40B3" w:rsidRPr="00A26FC5" w:rsidRDefault="004A40B3" w:rsidP="00122482">
            <w:pPr>
              <w:ind w:left="-111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14:paraId="4715F091" w14:textId="77777777" w:rsidR="004A40B3" w:rsidRPr="00A26FC5" w:rsidRDefault="004A40B3" w:rsidP="00122482">
            <w:pPr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FBABD53" w14:textId="77777777" w:rsidR="004A40B3" w:rsidRPr="00A26FC5" w:rsidRDefault="004A40B3" w:rsidP="00122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Требования к предмету закупки</w:t>
            </w:r>
          </w:p>
        </w:tc>
      </w:tr>
      <w:tr w:rsidR="004A40B3" w:rsidRPr="00A26FC5" w14:paraId="35876A76" w14:textId="77777777" w:rsidTr="00A26FC5">
        <w:tc>
          <w:tcPr>
            <w:tcW w:w="738" w:type="dxa"/>
            <w:shd w:val="clear" w:color="auto" w:fill="auto"/>
            <w:vAlign w:val="center"/>
          </w:tcPr>
          <w:p w14:paraId="0AA29704" w14:textId="77777777" w:rsidR="004A40B3" w:rsidRPr="00A26FC5" w:rsidRDefault="004A40B3" w:rsidP="00122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1A881EB7" w14:textId="4FE0502D" w:rsidR="004A40B3" w:rsidRPr="00A26FC5" w:rsidRDefault="003C7FDC" w:rsidP="0012248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Вентилятор ВО-3,55 А180-4</w:t>
            </w:r>
            <w:r w:rsidRPr="00A26FC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F1709" w14:textId="63365A6E" w:rsidR="004A40B3" w:rsidRPr="00A26FC5" w:rsidRDefault="003C7FDC" w:rsidP="00122482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4F3BC31" w14:textId="042B8E5A" w:rsidR="004A40B3" w:rsidRPr="00A26FC5" w:rsidRDefault="004A40B3" w:rsidP="00122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 xml:space="preserve">Технические характеристики в соответствии с техническим заданием № </w:t>
            </w:r>
            <w:r w:rsidR="003C7FDC" w:rsidRPr="00A26FC5">
              <w:rPr>
                <w:rFonts w:ascii="Times New Roman" w:hAnsi="Times New Roman"/>
                <w:sz w:val="24"/>
                <w:szCs w:val="24"/>
              </w:rPr>
              <w:t>2960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3C7FDC" w:rsidRPr="00A26FC5">
              <w:rPr>
                <w:rFonts w:ascii="Times New Roman" w:hAnsi="Times New Roman"/>
                <w:sz w:val="24"/>
                <w:szCs w:val="24"/>
              </w:rPr>
              <w:t>25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>.0</w:t>
            </w:r>
            <w:r w:rsidR="003C7FDC" w:rsidRPr="00A26FC5">
              <w:rPr>
                <w:rFonts w:ascii="Times New Roman" w:hAnsi="Times New Roman"/>
                <w:sz w:val="24"/>
                <w:szCs w:val="24"/>
              </w:rPr>
              <w:t>6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>.202</w:t>
            </w:r>
            <w:r w:rsidR="003C7FDC" w:rsidRPr="00A26FC5">
              <w:rPr>
                <w:rFonts w:ascii="Times New Roman" w:hAnsi="Times New Roman"/>
                <w:sz w:val="24"/>
                <w:szCs w:val="24"/>
              </w:rPr>
              <w:t>6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 xml:space="preserve"> (см. Приложение).</w:t>
            </w:r>
          </w:p>
        </w:tc>
      </w:tr>
      <w:tr w:rsidR="004A40B3" w:rsidRPr="00A26FC5" w14:paraId="0F44CDCA" w14:textId="77777777" w:rsidTr="00A26FC5">
        <w:tc>
          <w:tcPr>
            <w:tcW w:w="738" w:type="dxa"/>
            <w:shd w:val="clear" w:color="auto" w:fill="auto"/>
            <w:vAlign w:val="center"/>
          </w:tcPr>
          <w:p w14:paraId="270BEF5C" w14:textId="77777777" w:rsidR="004A40B3" w:rsidRPr="00A26FC5" w:rsidRDefault="004A40B3" w:rsidP="00122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0FEA62A2" w14:textId="4F175CD7" w:rsidR="004A40B3" w:rsidRPr="00A26FC5" w:rsidRDefault="003C7FDC" w:rsidP="0012248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 xml:space="preserve">Вентилятор </w:t>
            </w:r>
            <w:r w:rsidR="000A6939"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>ВКР-8 коррозионностойкий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69BE6" w14:textId="77777777" w:rsidR="004A40B3" w:rsidRPr="00A26FC5" w:rsidRDefault="004A40B3" w:rsidP="00122482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D277F21" w14:textId="203FC126" w:rsidR="004A40B3" w:rsidRPr="00A26FC5" w:rsidRDefault="004A40B3" w:rsidP="00122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C5">
              <w:rPr>
                <w:rFonts w:ascii="Times New Roman" w:hAnsi="Times New Roman"/>
                <w:sz w:val="24"/>
                <w:szCs w:val="24"/>
              </w:rPr>
              <w:t xml:space="preserve">Технические характеристики в соответствии с техническим </w:t>
            </w:r>
            <w:r w:rsidR="003C7FDC" w:rsidRPr="00A26FC5">
              <w:rPr>
                <w:rFonts w:ascii="Times New Roman" w:hAnsi="Times New Roman"/>
                <w:sz w:val="24"/>
                <w:szCs w:val="24"/>
              </w:rPr>
              <w:t>приложением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C7FDC" w:rsidRPr="00A26FC5">
              <w:rPr>
                <w:rFonts w:ascii="Times New Roman" w:hAnsi="Times New Roman"/>
                <w:sz w:val="24"/>
                <w:szCs w:val="24"/>
              </w:rPr>
              <w:t>4941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3C7FDC" w:rsidRPr="00A26FC5">
              <w:rPr>
                <w:rFonts w:ascii="Times New Roman" w:hAnsi="Times New Roman"/>
                <w:sz w:val="24"/>
                <w:szCs w:val="24"/>
              </w:rPr>
              <w:t>03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>.</w:t>
            </w:r>
            <w:r w:rsidR="003C7FDC" w:rsidRPr="00A26FC5">
              <w:rPr>
                <w:rFonts w:ascii="Times New Roman" w:hAnsi="Times New Roman"/>
                <w:sz w:val="24"/>
                <w:szCs w:val="24"/>
              </w:rPr>
              <w:t>11</w:t>
            </w:r>
            <w:r w:rsidRPr="00A26FC5">
              <w:rPr>
                <w:rFonts w:ascii="Times New Roman" w:hAnsi="Times New Roman"/>
                <w:sz w:val="24"/>
                <w:szCs w:val="24"/>
              </w:rPr>
              <w:t>.2025 (см. Приложение).</w:t>
            </w:r>
          </w:p>
        </w:tc>
      </w:tr>
    </w:tbl>
    <w:p w14:paraId="5D9765B8" w14:textId="77777777" w:rsidR="004A40B3" w:rsidRPr="00A26FC5" w:rsidRDefault="004A40B3" w:rsidP="004A40B3">
      <w:pPr>
        <w:autoSpaceDE w:val="0"/>
        <w:autoSpaceDN w:val="0"/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Претенденту для участия в процедуре закупки необходимо предоставить технико-коммерческое предложение, которое должно содержать: </w:t>
      </w:r>
    </w:p>
    <w:p w14:paraId="14262B8C" w14:textId="3B6C4832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1. Техническое предложение в соответствии с запросом</w:t>
      </w:r>
      <w:r w:rsidR="000A6939">
        <w:rPr>
          <w:rFonts w:ascii="Times New Roman" w:hAnsi="Times New Roman"/>
          <w:sz w:val="26"/>
          <w:szCs w:val="26"/>
        </w:rPr>
        <w:t xml:space="preserve"> (</w:t>
      </w:r>
      <w:r w:rsidR="00607753">
        <w:rPr>
          <w:rFonts w:ascii="Times New Roman" w:hAnsi="Times New Roman"/>
          <w:sz w:val="26"/>
          <w:szCs w:val="26"/>
        </w:rPr>
        <w:t xml:space="preserve">предоставить </w:t>
      </w:r>
      <w:r w:rsidR="000A6939">
        <w:rPr>
          <w:rFonts w:ascii="Times New Roman" w:hAnsi="Times New Roman"/>
          <w:sz w:val="26"/>
          <w:szCs w:val="26"/>
        </w:rPr>
        <w:t>информаци</w:t>
      </w:r>
      <w:r w:rsidR="00607753">
        <w:rPr>
          <w:rFonts w:ascii="Times New Roman" w:hAnsi="Times New Roman"/>
          <w:sz w:val="26"/>
          <w:szCs w:val="26"/>
        </w:rPr>
        <w:t>ю</w:t>
      </w:r>
      <w:r w:rsidR="000A6939">
        <w:rPr>
          <w:rFonts w:ascii="Times New Roman" w:hAnsi="Times New Roman"/>
          <w:sz w:val="26"/>
          <w:szCs w:val="26"/>
        </w:rPr>
        <w:t xml:space="preserve"> по каждому пункту в последова</w:t>
      </w:r>
      <w:r w:rsidR="00062D3D">
        <w:rPr>
          <w:rFonts w:ascii="Times New Roman" w:hAnsi="Times New Roman"/>
          <w:sz w:val="26"/>
          <w:szCs w:val="26"/>
        </w:rPr>
        <w:t>тельности, изложенной в техническом задании</w:t>
      </w:r>
      <w:r w:rsidR="002A3CD3">
        <w:rPr>
          <w:rFonts w:ascii="Times New Roman" w:hAnsi="Times New Roman"/>
          <w:sz w:val="26"/>
          <w:szCs w:val="26"/>
        </w:rPr>
        <w:t>, информацию о производителе и стране происхождения товара</w:t>
      </w:r>
      <w:r w:rsidR="00062D3D">
        <w:rPr>
          <w:rFonts w:ascii="Times New Roman" w:hAnsi="Times New Roman"/>
          <w:sz w:val="26"/>
          <w:szCs w:val="26"/>
        </w:rPr>
        <w:t>)</w:t>
      </w:r>
      <w:r w:rsidRPr="00A26FC5">
        <w:rPr>
          <w:rFonts w:ascii="Times New Roman" w:hAnsi="Times New Roman"/>
          <w:sz w:val="26"/>
          <w:szCs w:val="26"/>
        </w:rPr>
        <w:t>.</w:t>
      </w:r>
    </w:p>
    <w:p w14:paraId="17615C53" w14:textId="77777777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2. Коммерческое предложение:</w:t>
      </w:r>
    </w:p>
    <w:p w14:paraId="0D1F940D" w14:textId="77777777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2.1. Полное наименование и количество предлагаемого товара; </w:t>
      </w:r>
    </w:p>
    <w:p w14:paraId="0F7F7D88" w14:textId="15294FDD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2.2. Цена за единицу (без учета НДС); </w:t>
      </w:r>
    </w:p>
    <w:p w14:paraId="28FF96D6" w14:textId="4B2B2F51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2.3. Условия поставки – </w:t>
      </w:r>
      <w:r w:rsidR="00DC4A6F" w:rsidRPr="00A26FC5">
        <w:rPr>
          <w:rFonts w:ascii="Times New Roman" w:hAnsi="Times New Roman"/>
          <w:sz w:val="26"/>
          <w:szCs w:val="26"/>
        </w:rPr>
        <w:t xml:space="preserve">франко-склад Покупателя (ОАО «Беларуськалий», промышленная площадка </w:t>
      </w:r>
      <w:r w:rsidR="00062D3D">
        <w:rPr>
          <w:rFonts w:ascii="Times New Roman" w:hAnsi="Times New Roman"/>
          <w:sz w:val="26"/>
          <w:szCs w:val="26"/>
        </w:rPr>
        <w:t>4</w:t>
      </w:r>
      <w:r w:rsidR="00DC4A6F" w:rsidRPr="00A26FC5">
        <w:rPr>
          <w:rFonts w:ascii="Times New Roman" w:hAnsi="Times New Roman"/>
          <w:sz w:val="26"/>
          <w:szCs w:val="26"/>
        </w:rPr>
        <w:t xml:space="preserve"> РУ</w:t>
      </w:r>
      <w:r w:rsidR="00062D3D">
        <w:rPr>
          <w:rFonts w:ascii="Times New Roman" w:hAnsi="Times New Roman"/>
          <w:sz w:val="26"/>
          <w:szCs w:val="26"/>
        </w:rPr>
        <w:t xml:space="preserve"> (лот № 1); </w:t>
      </w:r>
      <w:r w:rsidR="00062D3D" w:rsidRPr="00062D3D">
        <w:rPr>
          <w:rFonts w:ascii="Times New Roman" w:hAnsi="Times New Roman"/>
          <w:sz w:val="26"/>
          <w:szCs w:val="26"/>
        </w:rPr>
        <w:t>ремонтно-складская база ОАО</w:t>
      </w:r>
      <w:r w:rsidR="00062D3D">
        <w:rPr>
          <w:rFonts w:ascii="Times New Roman" w:hAnsi="Times New Roman"/>
          <w:sz w:val="26"/>
          <w:szCs w:val="26"/>
        </w:rPr>
        <w:t> </w:t>
      </w:r>
      <w:r w:rsidR="00062D3D" w:rsidRPr="00062D3D">
        <w:rPr>
          <w:rFonts w:ascii="Times New Roman" w:hAnsi="Times New Roman"/>
          <w:sz w:val="26"/>
          <w:szCs w:val="26"/>
        </w:rPr>
        <w:t>«Беларуськалий»</w:t>
      </w:r>
      <w:r w:rsidR="00062D3D">
        <w:rPr>
          <w:rFonts w:ascii="Times New Roman" w:hAnsi="Times New Roman"/>
          <w:sz w:val="26"/>
          <w:szCs w:val="26"/>
        </w:rPr>
        <w:t xml:space="preserve"> </w:t>
      </w:r>
      <w:r w:rsidR="00062D3D" w:rsidRPr="00062D3D">
        <w:rPr>
          <w:rFonts w:ascii="Times New Roman" w:hAnsi="Times New Roman"/>
          <w:sz w:val="26"/>
          <w:szCs w:val="26"/>
        </w:rPr>
        <w:t>Петриковский район, Муляровский с/с</w:t>
      </w:r>
      <w:r w:rsidR="00062D3D">
        <w:rPr>
          <w:rFonts w:ascii="Times New Roman" w:hAnsi="Times New Roman"/>
          <w:sz w:val="26"/>
          <w:szCs w:val="26"/>
        </w:rPr>
        <w:t xml:space="preserve"> (лот № 2)</w:t>
      </w:r>
      <w:r w:rsidR="00DC4A6F" w:rsidRPr="00A26FC5">
        <w:rPr>
          <w:rFonts w:ascii="Times New Roman" w:hAnsi="Times New Roman"/>
          <w:sz w:val="26"/>
          <w:szCs w:val="26"/>
        </w:rPr>
        <w:t>)</w:t>
      </w:r>
      <w:r w:rsidRPr="00A26FC5">
        <w:rPr>
          <w:rFonts w:ascii="Times New Roman" w:hAnsi="Times New Roman"/>
          <w:sz w:val="26"/>
          <w:szCs w:val="26"/>
        </w:rPr>
        <w:t xml:space="preserve">; </w:t>
      </w:r>
    </w:p>
    <w:p w14:paraId="704A4DB5" w14:textId="77777777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2.4. Условия оплаты – по факту поставки (предпочтительно 45 календарных дней с даты оприходования товара на склад Покупателя); </w:t>
      </w:r>
    </w:p>
    <w:p w14:paraId="6D93FAE8" w14:textId="77777777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2.5. Срок поставки (количество календарных дней от даты заключения договора); </w:t>
      </w:r>
    </w:p>
    <w:p w14:paraId="610D94AF" w14:textId="1B24C218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2.6. Срок действия коммерческого предложения (не менее </w:t>
      </w:r>
      <w:r w:rsidR="00DC4A6F" w:rsidRPr="00A26FC5">
        <w:rPr>
          <w:rFonts w:ascii="Times New Roman" w:hAnsi="Times New Roman"/>
          <w:sz w:val="26"/>
          <w:szCs w:val="26"/>
        </w:rPr>
        <w:t>6</w:t>
      </w:r>
      <w:r w:rsidRPr="00A26FC5">
        <w:rPr>
          <w:rFonts w:ascii="Times New Roman" w:hAnsi="Times New Roman"/>
          <w:sz w:val="26"/>
          <w:szCs w:val="26"/>
        </w:rPr>
        <w:t>0 календарных дней с даты окончательного срока предоставления предложений);</w:t>
      </w:r>
    </w:p>
    <w:p w14:paraId="610DE7E5" w14:textId="58545EF4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2.7. Условия гарантии (согласно техническому заданию)</w:t>
      </w:r>
      <w:r w:rsidR="00062D3D">
        <w:rPr>
          <w:rFonts w:ascii="Times New Roman" w:hAnsi="Times New Roman"/>
          <w:sz w:val="26"/>
          <w:szCs w:val="26"/>
        </w:rPr>
        <w:t>;</w:t>
      </w:r>
    </w:p>
    <w:p w14:paraId="264C3EB9" w14:textId="77777777" w:rsidR="004A40B3" w:rsidRPr="00A26FC5" w:rsidRDefault="004A40B3" w:rsidP="004A40B3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2.8. Год выпуска товара;</w:t>
      </w:r>
    </w:p>
    <w:p w14:paraId="560F123A" w14:textId="77777777" w:rsidR="004A40B3" w:rsidRPr="00A26FC5" w:rsidRDefault="004A40B3" w:rsidP="004A40B3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2.9. Экономический расчет уровня отпускных цен (тарифов)/уровень плановой рентабельности (наценки, надбавки) товара.</w:t>
      </w:r>
    </w:p>
    <w:p w14:paraId="39F68824" w14:textId="77777777" w:rsidR="00062D3D" w:rsidRPr="00A26FC5" w:rsidRDefault="00062D3D" w:rsidP="00062D3D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Критерии для выбора наилучшего предложения при условии соответствия техническим требованиям - наименьшая цена предложения.</w:t>
      </w:r>
    </w:p>
    <w:p w14:paraId="7D868BA1" w14:textId="634566CD" w:rsidR="00DC4A6F" w:rsidRPr="00DC4A6F" w:rsidRDefault="00DC4A6F" w:rsidP="00062D3D">
      <w:pPr>
        <w:tabs>
          <w:tab w:val="left" w:pos="6804"/>
        </w:tabs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приведены к единым базисным условиям поставки и отсрочки платежа 45 календарных дней исходя из ставки доходности 1</w:t>
      </w:r>
      <w:r w:rsidR="00F41C1C" w:rsidRPr="00A26FC5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0</w:t>
      </w: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 xml:space="preserve"> % на условиях расчётов простым банковским переводом.</w:t>
      </w:r>
    </w:p>
    <w:p w14:paraId="2DA7986D" w14:textId="6FB1F790" w:rsidR="00DC4A6F" w:rsidRPr="00DC4A6F" w:rsidRDefault="00DC4A6F" w:rsidP="00DC4A6F">
      <w:pPr>
        <w:tabs>
          <w:tab w:val="left" w:pos="6804"/>
        </w:tabs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lastRenderedPageBreak/>
        <w:t xml:space="preserve"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 </w:t>
      </w:r>
    </w:p>
    <w:p w14:paraId="118F47AC" w14:textId="77777777" w:rsidR="00DC4A6F" w:rsidRPr="00DC4A6F" w:rsidRDefault="00DC4A6F" w:rsidP="00DC4A6F">
      <w:pPr>
        <w:tabs>
          <w:tab w:val="left" w:pos="6804"/>
        </w:tabs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В подтверждение технических возможностей предоставляются следующие документы:</w:t>
      </w:r>
    </w:p>
    <w:p w14:paraId="40BD3C32" w14:textId="23E74C38" w:rsidR="00DC4A6F" w:rsidRPr="00DC4A6F" w:rsidRDefault="00DC4A6F" w:rsidP="00DC4A6F">
      <w:pPr>
        <w:tabs>
          <w:tab w:val="left" w:pos="6804"/>
        </w:tabs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A26FC5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 xml:space="preserve">- </w:t>
      </w: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для участника, являющегося производителем: копия документа, подтверждающего, что участник является производителем закупаемого товара (сертификат, паспорт, ТУ, иные документы);</w:t>
      </w:r>
    </w:p>
    <w:p w14:paraId="36BB122C" w14:textId="3CB0FD0C" w:rsidR="00DC4A6F" w:rsidRPr="00DC4A6F" w:rsidRDefault="00DC4A6F" w:rsidP="00DC4A6F">
      <w:pPr>
        <w:tabs>
          <w:tab w:val="left" w:pos="6804"/>
        </w:tabs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A26FC5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 xml:space="preserve">- </w:t>
      </w: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для участника, не являющегося производителем (при наличии): 1) копия документа, подтверждающего, что участник является сбытовой организацией (официальным торговым представителем) производителя (договор (соглашение) с производителем / с гос. объединением, ассоциацией (союзом), в состав которых входят производители или устав / с управляющей компанией холдинга, участником которого является производитель); 2) копия документа, подтверждающего, что предлагаемый к поставке товар производится данным производителем (сертификат, паспорт, ТУ, иные документы).</w:t>
      </w:r>
    </w:p>
    <w:p w14:paraId="41B4EAD1" w14:textId="2D9A0DEE" w:rsidR="00DC4A6F" w:rsidRPr="00DC4A6F" w:rsidRDefault="00DC4A6F" w:rsidP="00DC4A6F">
      <w:pPr>
        <w:tabs>
          <w:tab w:val="left" w:pos="6804"/>
        </w:tabs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A26FC5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 xml:space="preserve">- </w:t>
      </w: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для юридических лиц – резидентов Республики Беларусь необходимо представить: копию свидетельства о государственной регистрации;</w:t>
      </w:r>
    </w:p>
    <w:p w14:paraId="54A11CAE" w14:textId="68FDA5C0" w:rsidR="00DC4A6F" w:rsidRPr="00DC4A6F" w:rsidRDefault="00DC4A6F" w:rsidP="00DC4A6F">
      <w:pPr>
        <w:tabs>
          <w:tab w:val="left" w:pos="6804"/>
        </w:tabs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A26FC5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 xml:space="preserve">- </w:t>
      </w: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для юридических лиц – нерезидентов Республики Беларусь – копию выписки из торгового реестра страны происхождения или иное равнозначное доказательство юридического статуса в соответствии с законодательством страны происхождения.</w:t>
      </w:r>
    </w:p>
    <w:p w14:paraId="0755B17C" w14:textId="43D6275D" w:rsidR="00DC4A6F" w:rsidRPr="00A26FC5" w:rsidRDefault="00DC4A6F" w:rsidP="00DC4A6F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</w:r>
    </w:p>
    <w:p w14:paraId="46196F3F" w14:textId="77777777" w:rsidR="004A40B3" w:rsidRPr="00A26FC5" w:rsidRDefault="004A40B3" w:rsidP="004A40B3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Участникам, соответствующим техническим требованиям Заказчика, направляется уведомление о проведении переговоров по снижению цены, содержащее сведение о наименьшей цене без указания участника, которым предложена эта цена.</w:t>
      </w:r>
    </w:p>
    <w:p w14:paraId="58CD9662" w14:textId="77777777" w:rsidR="004A40B3" w:rsidRPr="00A26FC5" w:rsidRDefault="004A40B3" w:rsidP="004A40B3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Участник, не соответствующий требованиям, отказавшийся подтвердить или не подтвердивший свои данные, отстраняется заказчиком от дальнейшего участия в процедуре закупки. Его предложение отклоняется.</w:t>
      </w:r>
    </w:p>
    <w:p w14:paraId="620F06EA" w14:textId="7505599D" w:rsidR="004A40B3" w:rsidRPr="00A26FC5" w:rsidRDefault="004A40B3" w:rsidP="004A40B3">
      <w:pPr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 xml:space="preserve">Окончательный срок предоставления технико-коммерческих предложений - не позднее 9 </w:t>
      </w:r>
      <w:r w:rsidR="0000435E" w:rsidRPr="00A26FC5">
        <w:rPr>
          <w:rFonts w:ascii="Times New Roman" w:hAnsi="Times New Roman"/>
          <w:sz w:val="26"/>
          <w:szCs w:val="26"/>
        </w:rPr>
        <w:t>июл</w:t>
      </w:r>
      <w:r w:rsidRPr="00A26FC5">
        <w:rPr>
          <w:rFonts w:ascii="Times New Roman" w:hAnsi="Times New Roman"/>
          <w:sz w:val="26"/>
          <w:szCs w:val="26"/>
        </w:rPr>
        <w:t>я 202</w:t>
      </w:r>
      <w:r w:rsidR="0000435E" w:rsidRPr="00A26FC5">
        <w:rPr>
          <w:rFonts w:ascii="Times New Roman" w:hAnsi="Times New Roman"/>
          <w:sz w:val="26"/>
          <w:szCs w:val="26"/>
        </w:rPr>
        <w:t>6</w:t>
      </w:r>
      <w:r w:rsidRPr="00A26FC5">
        <w:rPr>
          <w:rFonts w:ascii="Times New Roman" w:hAnsi="Times New Roman"/>
          <w:sz w:val="26"/>
          <w:szCs w:val="26"/>
        </w:rPr>
        <w:t xml:space="preserve"> года по электронной почте: </w:t>
      </w:r>
      <w:bookmarkStart w:id="0" w:name="_Hlt253662042"/>
      <w:r w:rsidRPr="00A26FC5">
        <w:rPr>
          <w:rFonts w:ascii="Times New Roman" w:hAnsi="Times New Roman"/>
          <w:sz w:val="26"/>
          <w:szCs w:val="26"/>
          <w:lang w:val="en-US"/>
        </w:rPr>
        <w:t>mto</w:t>
      </w:r>
      <w:r w:rsidRPr="00A26FC5">
        <w:rPr>
          <w:rFonts w:ascii="Times New Roman" w:hAnsi="Times New Roman"/>
          <w:sz w:val="26"/>
          <w:szCs w:val="26"/>
        </w:rPr>
        <w:t>@</w:t>
      </w:r>
      <w:r w:rsidRPr="00A26FC5">
        <w:rPr>
          <w:rFonts w:ascii="Times New Roman" w:hAnsi="Times New Roman"/>
          <w:sz w:val="26"/>
          <w:szCs w:val="26"/>
          <w:lang w:val="en-US"/>
        </w:rPr>
        <w:t>kali</w:t>
      </w:r>
      <w:r w:rsidRPr="00A26FC5">
        <w:rPr>
          <w:rFonts w:ascii="Times New Roman" w:hAnsi="Times New Roman"/>
          <w:sz w:val="26"/>
          <w:szCs w:val="26"/>
        </w:rPr>
        <w:t>.</w:t>
      </w:r>
      <w:r w:rsidRPr="00A26FC5">
        <w:rPr>
          <w:rFonts w:ascii="Times New Roman" w:hAnsi="Times New Roman"/>
          <w:sz w:val="26"/>
          <w:szCs w:val="26"/>
          <w:lang w:val="en-US"/>
        </w:rPr>
        <w:t>by</w:t>
      </w:r>
      <w:bookmarkEnd w:id="0"/>
      <w:r w:rsidRPr="00A26FC5">
        <w:rPr>
          <w:rFonts w:ascii="Times New Roman" w:hAnsi="Times New Roman"/>
          <w:sz w:val="26"/>
          <w:szCs w:val="26"/>
        </w:rPr>
        <w:t>.</w:t>
      </w:r>
      <w:r w:rsidR="00DC4A6F" w:rsidRPr="00A26FC5">
        <w:rPr>
          <w:rFonts w:ascii="Times New Roman" w:hAnsi="Times New Roman"/>
          <w:sz w:val="26"/>
          <w:szCs w:val="26"/>
        </w:rPr>
        <w:t xml:space="preserve"> </w:t>
      </w:r>
      <w:r w:rsidR="00DC4A6F"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Входящие электронные письма, содержащие вложения в виде архивных файлов (с расширениями .ZIP, .RAR, .7z и т.п.), не принимаются, все документы просим направлять отдельными файлами.</w:t>
      </w:r>
    </w:p>
    <w:p w14:paraId="75892CA0" w14:textId="77777777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В случае Вашего отказа от участия в процедуре закупки, просим проинформировать об этом ОАО «Беларуськалий».</w:t>
      </w:r>
    </w:p>
    <w:p w14:paraId="2A81EC5D" w14:textId="77777777" w:rsidR="004A40B3" w:rsidRPr="00A26FC5" w:rsidRDefault="004A40B3" w:rsidP="004A40B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5557789" w14:textId="77777777" w:rsidR="004A40B3" w:rsidRPr="00A26FC5" w:rsidRDefault="004A40B3" w:rsidP="004A40B3">
      <w:pPr>
        <w:jc w:val="both"/>
        <w:rPr>
          <w:rFonts w:ascii="Times New Roman" w:hAnsi="Times New Roman"/>
          <w:sz w:val="26"/>
          <w:szCs w:val="26"/>
        </w:rPr>
      </w:pPr>
      <w:r w:rsidRPr="00A26FC5">
        <w:rPr>
          <w:rFonts w:ascii="Times New Roman" w:hAnsi="Times New Roman"/>
          <w:sz w:val="26"/>
          <w:szCs w:val="26"/>
        </w:rPr>
        <w:t>Приложение: 2 файла.</w:t>
      </w:r>
    </w:p>
    <w:p w14:paraId="4AD7B51C" w14:textId="77777777" w:rsidR="004A40B3" w:rsidRPr="00A26FC5" w:rsidRDefault="004A40B3" w:rsidP="00062D3D">
      <w:pPr>
        <w:rPr>
          <w:rFonts w:ascii="Times New Roman" w:hAnsi="Times New Roman"/>
          <w:bCs/>
          <w:sz w:val="26"/>
          <w:szCs w:val="26"/>
        </w:rPr>
      </w:pPr>
    </w:p>
    <w:p w14:paraId="625B2501" w14:textId="77777777" w:rsidR="00DC4A6F" w:rsidRPr="00DC4A6F" w:rsidRDefault="00DC4A6F" w:rsidP="00DC4A6F">
      <w:pPr>
        <w:tabs>
          <w:tab w:val="left" w:pos="6804"/>
        </w:tabs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</w:p>
    <w:p w14:paraId="5DA78C8D" w14:textId="77777777" w:rsidR="00DC4A6F" w:rsidRPr="00DC4A6F" w:rsidRDefault="00DC4A6F" w:rsidP="00DC4A6F">
      <w:pPr>
        <w:tabs>
          <w:tab w:val="left" w:pos="6804"/>
        </w:tabs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С уважением,</w:t>
      </w:r>
    </w:p>
    <w:p w14:paraId="7FC7DA5B" w14:textId="202EB760" w:rsidR="00DC4A6F" w:rsidRPr="00DC4A6F" w:rsidRDefault="00DC4A6F" w:rsidP="00DC4A6F">
      <w:pPr>
        <w:tabs>
          <w:tab w:val="left" w:pos="6804"/>
        </w:tabs>
        <w:jc w:val="both"/>
        <w:rPr>
          <w:rFonts w:ascii="Times New Roman" w:eastAsia="Arial Unicode MS" w:hAnsi="Times New Roman"/>
          <w:color w:val="000000"/>
          <w:sz w:val="26"/>
          <w:szCs w:val="26"/>
          <w:lang w:bidi="en-US"/>
        </w:rPr>
      </w:pPr>
      <w:r w:rsidRPr="00DC4A6F">
        <w:rPr>
          <w:rFonts w:ascii="Times New Roman" w:eastAsia="Arial Unicode MS" w:hAnsi="Times New Roman"/>
          <w:color w:val="000000"/>
          <w:sz w:val="26"/>
          <w:szCs w:val="26"/>
          <w:lang w:bidi="en-US"/>
        </w:rPr>
        <w:t>Заместитель начальника УМТО                                                                   Г.А.Кущ</w:t>
      </w:r>
    </w:p>
    <w:sectPr w:rsidR="00DC4A6F" w:rsidRPr="00DC4A6F" w:rsidSect="004A40B3">
      <w:footerReference w:type="default" r:id="rId8"/>
      <w:pgSz w:w="11906" w:h="16838"/>
      <w:pgMar w:top="1134" w:right="567" w:bottom="851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104E" w14:textId="77777777" w:rsidR="003F6AEB" w:rsidRDefault="003F6AEB" w:rsidP="00E006D7">
      <w:r>
        <w:separator/>
      </w:r>
    </w:p>
  </w:endnote>
  <w:endnote w:type="continuationSeparator" w:id="0">
    <w:p w14:paraId="19481FE1" w14:textId="77777777" w:rsidR="003F6AEB" w:rsidRDefault="003F6AEB" w:rsidP="00E0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654A" w14:textId="4D0B2AA4" w:rsidR="004A40B3" w:rsidRPr="004A40B3" w:rsidRDefault="004A40B3" w:rsidP="004A40B3">
    <w:pPr>
      <w:pStyle w:val="ab"/>
      <w:jc w:val="left"/>
      <w:rPr>
        <w:sz w:val="16"/>
        <w:szCs w:val="16"/>
      </w:rPr>
    </w:pPr>
    <w:r w:rsidRPr="004A40B3">
      <w:rPr>
        <w:sz w:val="16"/>
        <w:szCs w:val="16"/>
      </w:rPr>
      <w:t>Горудко</w:t>
    </w:r>
  </w:p>
  <w:p w14:paraId="24379BC2" w14:textId="6D0F9A2C" w:rsidR="004A40B3" w:rsidRPr="004A40B3" w:rsidRDefault="004A40B3" w:rsidP="004A40B3">
    <w:pPr>
      <w:pStyle w:val="ab"/>
      <w:jc w:val="left"/>
      <w:rPr>
        <w:sz w:val="16"/>
        <w:szCs w:val="16"/>
      </w:rPr>
    </w:pPr>
    <w:r w:rsidRPr="004A40B3">
      <w:rPr>
        <w:sz w:val="16"/>
        <w:szCs w:val="16"/>
      </w:rPr>
      <w:t xml:space="preserve">+375 174 298693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825F" w14:textId="77777777" w:rsidR="003F6AEB" w:rsidRDefault="003F6AEB" w:rsidP="00E006D7">
      <w:r>
        <w:separator/>
      </w:r>
    </w:p>
  </w:footnote>
  <w:footnote w:type="continuationSeparator" w:id="0">
    <w:p w14:paraId="4EE20F83" w14:textId="77777777" w:rsidR="003F6AEB" w:rsidRDefault="003F6AEB" w:rsidP="00E0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8DC"/>
    <w:multiLevelType w:val="hybridMultilevel"/>
    <w:tmpl w:val="D3B4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E4411"/>
    <w:multiLevelType w:val="hybridMultilevel"/>
    <w:tmpl w:val="30884394"/>
    <w:lvl w:ilvl="0" w:tplc="1A5ED4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3427DA"/>
    <w:multiLevelType w:val="hybridMultilevel"/>
    <w:tmpl w:val="AF6A11A0"/>
    <w:lvl w:ilvl="0" w:tplc="C882C1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79067126">
    <w:abstractNumId w:val="1"/>
  </w:num>
  <w:num w:numId="2" w16cid:durableId="1340884772">
    <w:abstractNumId w:val="2"/>
  </w:num>
  <w:num w:numId="3" w16cid:durableId="154628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44"/>
    <w:rsid w:val="0000141B"/>
    <w:rsid w:val="0000435E"/>
    <w:rsid w:val="00012744"/>
    <w:rsid w:val="00031A32"/>
    <w:rsid w:val="00040C6F"/>
    <w:rsid w:val="000452F7"/>
    <w:rsid w:val="0005067C"/>
    <w:rsid w:val="00060D5E"/>
    <w:rsid w:val="00062D3D"/>
    <w:rsid w:val="0006320B"/>
    <w:rsid w:val="00065A27"/>
    <w:rsid w:val="000741F8"/>
    <w:rsid w:val="0008402D"/>
    <w:rsid w:val="0008407A"/>
    <w:rsid w:val="000900B7"/>
    <w:rsid w:val="000A6939"/>
    <w:rsid w:val="000B6570"/>
    <w:rsid w:val="000C0944"/>
    <w:rsid w:val="000C21DF"/>
    <w:rsid w:val="000C364B"/>
    <w:rsid w:val="000C4DF5"/>
    <w:rsid w:val="000C6379"/>
    <w:rsid w:val="000E0161"/>
    <w:rsid w:val="000E2EB4"/>
    <w:rsid w:val="000E5464"/>
    <w:rsid w:val="000F10DE"/>
    <w:rsid w:val="000F32E4"/>
    <w:rsid w:val="001019D9"/>
    <w:rsid w:val="00102165"/>
    <w:rsid w:val="00110C22"/>
    <w:rsid w:val="001234F3"/>
    <w:rsid w:val="00133570"/>
    <w:rsid w:val="001474B0"/>
    <w:rsid w:val="00167598"/>
    <w:rsid w:val="00167E40"/>
    <w:rsid w:val="00170E89"/>
    <w:rsid w:val="00177966"/>
    <w:rsid w:val="00177BFD"/>
    <w:rsid w:val="00184187"/>
    <w:rsid w:val="00193611"/>
    <w:rsid w:val="001A0FFA"/>
    <w:rsid w:val="001A439A"/>
    <w:rsid w:val="001C3163"/>
    <w:rsid w:val="001D2760"/>
    <w:rsid w:val="001F6203"/>
    <w:rsid w:val="001F72A1"/>
    <w:rsid w:val="00200DBD"/>
    <w:rsid w:val="00206CC3"/>
    <w:rsid w:val="00207B65"/>
    <w:rsid w:val="00225C72"/>
    <w:rsid w:val="002328A6"/>
    <w:rsid w:val="0025182C"/>
    <w:rsid w:val="00253FCE"/>
    <w:rsid w:val="002614FF"/>
    <w:rsid w:val="0029017A"/>
    <w:rsid w:val="002A3CD3"/>
    <w:rsid w:val="002C047F"/>
    <w:rsid w:val="002C59E4"/>
    <w:rsid w:val="002D35D7"/>
    <w:rsid w:val="002F74AA"/>
    <w:rsid w:val="00300A48"/>
    <w:rsid w:val="00310A73"/>
    <w:rsid w:val="00320685"/>
    <w:rsid w:val="00322273"/>
    <w:rsid w:val="003232A6"/>
    <w:rsid w:val="0034119C"/>
    <w:rsid w:val="003572DA"/>
    <w:rsid w:val="003639EB"/>
    <w:rsid w:val="003655DA"/>
    <w:rsid w:val="00367D7E"/>
    <w:rsid w:val="003702B6"/>
    <w:rsid w:val="00391421"/>
    <w:rsid w:val="003B199B"/>
    <w:rsid w:val="003B2854"/>
    <w:rsid w:val="003B2EB1"/>
    <w:rsid w:val="003C7FDC"/>
    <w:rsid w:val="003D02D5"/>
    <w:rsid w:val="003D1262"/>
    <w:rsid w:val="003D1BC7"/>
    <w:rsid w:val="003E1DDE"/>
    <w:rsid w:val="003E53DB"/>
    <w:rsid w:val="003F0C53"/>
    <w:rsid w:val="003F0CEB"/>
    <w:rsid w:val="003F6AEB"/>
    <w:rsid w:val="003F7C5B"/>
    <w:rsid w:val="00401F74"/>
    <w:rsid w:val="00402102"/>
    <w:rsid w:val="0042259A"/>
    <w:rsid w:val="004517C1"/>
    <w:rsid w:val="00453481"/>
    <w:rsid w:val="0045360C"/>
    <w:rsid w:val="00455EB3"/>
    <w:rsid w:val="0048050C"/>
    <w:rsid w:val="00485467"/>
    <w:rsid w:val="004A40B3"/>
    <w:rsid w:val="004A691D"/>
    <w:rsid w:val="004B28B5"/>
    <w:rsid w:val="004B4536"/>
    <w:rsid w:val="004C1BEE"/>
    <w:rsid w:val="004F0023"/>
    <w:rsid w:val="005074A7"/>
    <w:rsid w:val="00520DB1"/>
    <w:rsid w:val="00521F43"/>
    <w:rsid w:val="0055143B"/>
    <w:rsid w:val="00565F96"/>
    <w:rsid w:val="00567043"/>
    <w:rsid w:val="005A0D1C"/>
    <w:rsid w:val="005C4BA7"/>
    <w:rsid w:val="005D6F4B"/>
    <w:rsid w:val="005D75D7"/>
    <w:rsid w:val="005E06CC"/>
    <w:rsid w:val="0060446D"/>
    <w:rsid w:val="00607753"/>
    <w:rsid w:val="006103D9"/>
    <w:rsid w:val="00620A7E"/>
    <w:rsid w:val="0062232A"/>
    <w:rsid w:val="00624DC3"/>
    <w:rsid w:val="006616F2"/>
    <w:rsid w:val="0068042A"/>
    <w:rsid w:val="00693B13"/>
    <w:rsid w:val="006958EE"/>
    <w:rsid w:val="006B235D"/>
    <w:rsid w:val="006B5201"/>
    <w:rsid w:val="006B570A"/>
    <w:rsid w:val="006B576A"/>
    <w:rsid w:val="006B6D89"/>
    <w:rsid w:val="006B75B5"/>
    <w:rsid w:val="006C148E"/>
    <w:rsid w:val="006E47A3"/>
    <w:rsid w:val="00704070"/>
    <w:rsid w:val="00725BE2"/>
    <w:rsid w:val="0074461B"/>
    <w:rsid w:val="00756D51"/>
    <w:rsid w:val="00762698"/>
    <w:rsid w:val="00763DC8"/>
    <w:rsid w:val="00773BF3"/>
    <w:rsid w:val="00782A43"/>
    <w:rsid w:val="00783EFD"/>
    <w:rsid w:val="007943CF"/>
    <w:rsid w:val="007B4A4C"/>
    <w:rsid w:val="007B5EE4"/>
    <w:rsid w:val="007B7B35"/>
    <w:rsid w:val="007C5A7F"/>
    <w:rsid w:val="007C6B81"/>
    <w:rsid w:val="007D2EE5"/>
    <w:rsid w:val="007D6A48"/>
    <w:rsid w:val="007D762C"/>
    <w:rsid w:val="007E6504"/>
    <w:rsid w:val="007F4324"/>
    <w:rsid w:val="00801CE9"/>
    <w:rsid w:val="00802BBB"/>
    <w:rsid w:val="00834DFB"/>
    <w:rsid w:val="0084763F"/>
    <w:rsid w:val="00853982"/>
    <w:rsid w:val="008620BA"/>
    <w:rsid w:val="00870B33"/>
    <w:rsid w:val="00882CDA"/>
    <w:rsid w:val="008923D7"/>
    <w:rsid w:val="00893C7A"/>
    <w:rsid w:val="008B15DA"/>
    <w:rsid w:val="008D51D2"/>
    <w:rsid w:val="008E5485"/>
    <w:rsid w:val="008F0AA6"/>
    <w:rsid w:val="008F31AD"/>
    <w:rsid w:val="00910E64"/>
    <w:rsid w:val="00920519"/>
    <w:rsid w:val="0092720F"/>
    <w:rsid w:val="009320A1"/>
    <w:rsid w:val="00935417"/>
    <w:rsid w:val="00935D28"/>
    <w:rsid w:val="009469B7"/>
    <w:rsid w:val="009534FF"/>
    <w:rsid w:val="00975F8E"/>
    <w:rsid w:val="00981E06"/>
    <w:rsid w:val="009B42FD"/>
    <w:rsid w:val="009B61E6"/>
    <w:rsid w:val="009C0902"/>
    <w:rsid w:val="009C4379"/>
    <w:rsid w:val="009F4556"/>
    <w:rsid w:val="00A01F63"/>
    <w:rsid w:val="00A06A33"/>
    <w:rsid w:val="00A07CCB"/>
    <w:rsid w:val="00A12A8A"/>
    <w:rsid w:val="00A17FA4"/>
    <w:rsid w:val="00A26FC5"/>
    <w:rsid w:val="00A27A6D"/>
    <w:rsid w:val="00A31808"/>
    <w:rsid w:val="00A36D9F"/>
    <w:rsid w:val="00A55EC2"/>
    <w:rsid w:val="00A82598"/>
    <w:rsid w:val="00A9525F"/>
    <w:rsid w:val="00AA56FB"/>
    <w:rsid w:val="00AD576C"/>
    <w:rsid w:val="00AD582A"/>
    <w:rsid w:val="00AF0ED5"/>
    <w:rsid w:val="00AF4308"/>
    <w:rsid w:val="00B02CE5"/>
    <w:rsid w:val="00B0697E"/>
    <w:rsid w:val="00B1588F"/>
    <w:rsid w:val="00B21ABC"/>
    <w:rsid w:val="00B30645"/>
    <w:rsid w:val="00B439EF"/>
    <w:rsid w:val="00B5767B"/>
    <w:rsid w:val="00B95B39"/>
    <w:rsid w:val="00BA21C6"/>
    <w:rsid w:val="00BB477D"/>
    <w:rsid w:val="00BC049D"/>
    <w:rsid w:val="00BC04DE"/>
    <w:rsid w:val="00BD15EE"/>
    <w:rsid w:val="00BE7E6D"/>
    <w:rsid w:val="00C0044D"/>
    <w:rsid w:val="00C17C07"/>
    <w:rsid w:val="00C36CB3"/>
    <w:rsid w:val="00C44B09"/>
    <w:rsid w:val="00C53467"/>
    <w:rsid w:val="00C57740"/>
    <w:rsid w:val="00C74A44"/>
    <w:rsid w:val="00CA3A6D"/>
    <w:rsid w:val="00CC1BDE"/>
    <w:rsid w:val="00CD346B"/>
    <w:rsid w:val="00CD6BC6"/>
    <w:rsid w:val="00CE00AE"/>
    <w:rsid w:val="00CE410E"/>
    <w:rsid w:val="00CE7B28"/>
    <w:rsid w:val="00CF1020"/>
    <w:rsid w:val="00CF3DEF"/>
    <w:rsid w:val="00CF49A9"/>
    <w:rsid w:val="00CF656F"/>
    <w:rsid w:val="00D02B4F"/>
    <w:rsid w:val="00D13C14"/>
    <w:rsid w:val="00D2531F"/>
    <w:rsid w:val="00D55927"/>
    <w:rsid w:val="00D563BF"/>
    <w:rsid w:val="00D6143D"/>
    <w:rsid w:val="00D62208"/>
    <w:rsid w:val="00D7186B"/>
    <w:rsid w:val="00D84B39"/>
    <w:rsid w:val="00D947C1"/>
    <w:rsid w:val="00DB3E97"/>
    <w:rsid w:val="00DB7002"/>
    <w:rsid w:val="00DC4A6F"/>
    <w:rsid w:val="00DF54C2"/>
    <w:rsid w:val="00E005F5"/>
    <w:rsid w:val="00E006D7"/>
    <w:rsid w:val="00E02794"/>
    <w:rsid w:val="00E0754C"/>
    <w:rsid w:val="00E14FCF"/>
    <w:rsid w:val="00E1749F"/>
    <w:rsid w:val="00E2245F"/>
    <w:rsid w:val="00E22BC0"/>
    <w:rsid w:val="00E30950"/>
    <w:rsid w:val="00E37790"/>
    <w:rsid w:val="00E4257A"/>
    <w:rsid w:val="00E52A2F"/>
    <w:rsid w:val="00E63A17"/>
    <w:rsid w:val="00E84291"/>
    <w:rsid w:val="00E86F4A"/>
    <w:rsid w:val="00E87A78"/>
    <w:rsid w:val="00E91DF8"/>
    <w:rsid w:val="00E95524"/>
    <w:rsid w:val="00EA38A8"/>
    <w:rsid w:val="00EA3FFF"/>
    <w:rsid w:val="00EB1AB9"/>
    <w:rsid w:val="00EC61E0"/>
    <w:rsid w:val="00ED0C97"/>
    <w:rsid w:val="00EE0521"/>
    <w:rsid w:val="00EE4AA9"/>
    <w:rsid w:val="00F001E3"/>
    <w:rsid w:val="00F36DB0"/>
    <w:rsid w:val="00F41C1C"/>
    <w:rsid w:val="00F46703"/>
    <w:rsid w:val="00F51778"/>
    <w:rsid w:val="00F60A95"/>
    <w:rsid w:val="00F71959"/>
    <w:rsid w:val="00F71CC3"/>
    <w:rsid w:val="00F732A4"/>
    <w:rsid w:val="00FB1489"/>
    <w:rsid w:val="00FB2FCD"/>
    <w:rsid w:val="00FB3A6F"/>
    <w:rsid w:val="00FC1128"/>
    <w:rsid w:val="00FC4469"/>
    <w:rsid w:val="00FD3C1C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63A7D"/>
  <w15:docId w15:val="{0C853E3D-7AD4-4136-A296-429B0D4C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273"/>
    <w:pPr>
      <w:widowControl w:val="0"/>
      <w:overflowPunct w:val="0"/>
      <w:textAlignment w:val="baseline"/>
    </w:pPr>
    <w:rPr>
      <w:rFonts w:ascii="Arial" w:eastAsia="Times New Roman" w:hAnsi="Arial"/>
      <w:color w:val="00000A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06A33"/>
    <w:pPr>
      <w:keepNext/>
      <w:widowControl/>
      <w:overflowPunct/>
      <w:spacing w:before="240" w:after="60"/>
      <w:textAlignment w:val="auto"/>
      <w:outlineLvl w:val="1"/>
    </w:pPr>
    <w:rPr>
      <w:rFonts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6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06D7"/>
    <w:rPr>
      <w:rFonts w:ascii="Arial" w:eastAsia="Times New Roman" w:hAnsi="Arial"/>
      <w:color w:val="00000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006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06D7"/>
    <w:rPr>
      <w:rFonts w:ascii="Arial" w:eastAsia="Times New Roman" w:hAnsi="Arial"/>
      <w:color w:val="00000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8407A"/>
    <w:pPr>
      <w:ind w:left="720"/>
      <w:contextualSpacing/>
    </w:pPr>
  </w:style>
  <w:style w:type="table" w:styleId="a8">
    <w:name w:val="Table Grid"/>
    <w:basedOn w:val="a1"/>
    <w:uiPriority w:val="39"/>
    <w:rsid w:val="00EC6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41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5417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06A33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b">
    <w:name w:val="Body Text"/>
    <w:basedOn w:val="a"/>
    <w:link w:val="ac"/>
    <w:rsid w:val="00A06A33"/>
    <w:pPr>
      <w:widowControl/>
      <w:overflowPunct/>
      <w:jc w:val="both"/>
      <w:textAlignment w:val="auto"/>
    </w:pPr>
    <w:rPr>
      <w:rFonts w:ascii="Times New Roman" w:hAnsi="Times New Roman"/>
      <w:color w:val="auto"/>
      <w:sz w:val="32"/>
    </w:rPr>
  </w:style>
  <w:style w:type="character" w:customStyle="1" w:styleId="ac">
    <w:name w:val="Основной текст Знак"/>
    <w:basedOn w:val="a0"/>
    <w:link w:val="ab"/>
    <w:rsid w:val="00A06A33"/>
    <w:rPr>
      <w:rFonts w:eastAsia="Times New Roman"/>
      <w:sz w:val="32"/>
      <w:szCs w:val="20"/>
      <w:lang w:eastAsia="ru-RU"/>
    </w:rPr>
  </w:style>
  <w:style w:type="paragraph" w:styleId="ad">
    <w:name w:val="Body Text Indent"/>
    <w:basedOn w:val="a"/>
    <w:link w:val="ae"/>
    <w:rsid w:val="00A06A33"/>
    <w:pPr>
      <w:widowControl/>
      <w:overflowPunct/>
      <w:ind w:left="5040"/>
      <w:textAlignment w:val="auto"/>
    </w:pPr>
    <w:rPr>
      <w:rFonts w:ascii="Times New Roman" w:hAnsi="Times New Roman"/>
      <w:color w:val="auto"/>
      <w:sz w:val="28"/>
    </w:rPr>
  </w:style>
  <w:style w:type="character" w:customStyle="1" w:styleId="ae">
    <w:name w:val="Основной текст с отступом Знак"/>
    <w:basedOn w:val="a0"/>
    <w:link w:val="ad"/>
    <w:rsid w:val="00A06A33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rsid w:val="00A06A33"/>
    <w:pPr>
      <w:widowControl/>
      <w:overflowPunct/>
      <w:spacing w:after="120"/>
      <w:textAlignment w:val="auto"/>
    </w:pPr>
    <w:rPr>
      <w:rFonts w:ascii="Times New Roman" w:hAnsi="Times New Roman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6A33"/>
    <w:rPr>
      <w:rFonts w:eastAsia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00141B"/>
    <w:rPr>
      <w:color w:val="0563C1" w:themeColor="hyperlink"/>
      <w:u w:val="single"/>
    </w:rPr>
  </w:style>
  <w:style w:type="paragraph" w:customStyle="1" w:styleId="st1">
    <w:name w:val="st1"/>
    <w:basedOn w:val="a"/>
    <w:rsid w:val="00801CE9"/>
    <w:pPr>
      <w:widowControl/>
      <w:tabs>
        <w:tab w:val="left" w:pos="567"/>
        <w:tab w:val="left" w:pos="10632"/>
      </w:tabs>
      <w:overflowPunct/>
      <w:spacing w:line="240" w:lineRule="atLeast"/>
      <w:jc w:val="both"/>
      <w:textAlignment w:val="auto"/>
    </w:pPr>
    <w:rPr>
      <w:rFonts w:ascii="Times New Roman" w:hAnsi="Times New Roman"/>
      <w:color w:val="auto"/>
      <w:sz w:val="24"/>
      <w:lang w:val="de-DE"/>
    </w:rPr>
  </w:style>
  <w:style w:type="paragraph" w:styleId="af0">
    <w:name w:val="No Spacing"/>
    <w:uiPriority w:val="99"/>
    <w:qFormat/>
    <w:rsid w:val="004B28B5"/>
    <w:rPr>
      <w:rFonts w:eastAsia="Times New Roman"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567043"/>
    <w:rPr>
      <w:rFonts w:ascii="Times New Roman" w:hAnsi="Times New Roman" w:cs="Times New Roman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Горудко Ирина Владимировна</cp:lastModifiedBy>
  <cp:revision>18</cp:revision>
  <cp:lastPrinted>2022-10-31T12:39:00Z</cp:lastPrinted>
  <dcterms:created xsi:type="dcterms:W3CDTF">2024-11-26T11:49:00Z</dcterms:created>
  <dcterms:modified xsi:type="dcterms:W3CDTF">2026-07-02T06:52:00Z</dcterms:modified>
</cp:coreProperties>
</file>